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0"/>
      </w:pPr>
      <w:r>
        <w:rPr>
          <w:rFonts w:ascii="Montserrat" w:cs="Montserrat" w:eastAsia="Montserrat" w:hAnsi="Montserrat"/>
          <w:b/>
          <w:bCs/>
          <w:color w:val="141518"/>
          <w:sz w:val="56"/>
          <w:szCs w:val="56"/>
        </w:rPr>
        <w:t xml:space="preserve">Client Onboarding Checklist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1. Initial Welcome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Send a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welcome email or packet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within 24 hours of signing, including: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Contact info for agent, escrow officer, and lender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Transaction timeline overview (what to expect)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Key next steps (earnest money deposit, disclosures, inspections)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Provide access to client portal, CRM app, or communication hub (if used).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Share FAQ sheet on escrow, title, and common deadlines.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2. Documentation &amp; Compliance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Collect all signed agreements (listing, purchase, disclosures).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Verify client’s government-issued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photo ID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is on file.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Confirm receipt of earnest money deposit (for buyers).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Request or provide: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HOA documents (if applicable)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Property disclosures (SPDS, lead-based paint, insurance history)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Mortgage payoff info (for sellers)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Provide escrow/title contact sheet with wire instructions and office details.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3. Key Introductions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Introduce client to escrow officer with a warm email or call.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Connect buyer with lender directly to review financing timeline.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For sellers: introduce photographer, stager, or contractors as needed.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Explain each professional’s role (escrow, lender, inspector, appraiser).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4. Timeline &amp; Expectations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Enter key dates into calendar/CRM: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Earnest money due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Inspection deadline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Appraisal ordered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Loan approval contingency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Closing date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Review communication plan: preferred method (call, text, email) and frequency of updates.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Explain contingency process and typical negotiation steps.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Discuss moving timeline, potential overlaps, or temporary housing needs.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5. Transaction Prep (Buyer-Specific)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Provide buyer with: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Lender document checklist (W-2s, pay stubs, tax returns, bank statements)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Sample settlement statement for cost awareness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List of recommended inspectors and vendors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Remind buyers to avoid large purchases or job changes before closing.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6. Transaction Prep (Seller-Specific)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Provide seller with: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Pre-listing prep guide (cleaning, repairs, staging)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Showing readiness checklist (lights, blinds, clutter, pets)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Estimated net sheet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Collect warranties, manuals, receipts, and HOA info.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Schedule professional photography/videography.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7. Marketing &amp; Relationship Touchpoints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Add client to CRM with tags for transaction type and closing date.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Send handwritten thank-you card welcoming them to the process.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Schedule automated drip or touchpoint emails (weekly updates, escrow tips).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Add client to social media “Just Signed” pipeline if appropriate.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Plan for closing gift and post-closing follow-up at this stage.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8. Internal Team Handoff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Confirm file is shared with transaction coordinator (if applicable).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Upload signed docs into brokerage compliance system.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Review next three immediate tasks in weekly team meeting.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Confirm everyone on the team knows client’s name, property address, and key needs.</w:t>
      </w:r>
    </w:p>
    <w:sectPr>
      <w:headerReference w:type="default" r:id="rId7"/>
      <w:footerReference w:type="default" r:id="rId8"/>
      <w:pgSz w:w="12240" w:h="15840" w:orient="portrait"/>
      <w:pgMar w:top="1820" w:right="1080" w:bottom="600" w:left="1080" w:header="1440" w:footer="28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9D9" w:sz="4" w:space="1"/>
      </w:pBdr>
      <w:tabs>
        <w:tab w:val="right" w:pos="9026"/>
      </w:tabs>
      <w:spacing w:after="0" w:before="60"/>
      <w:jc w:val="right"/>
    </w:pPr>
    <w:r>
      <w:rPr>
        <w:rFonts w:ascii="Montserrat" w:cs="Montserrat" w:eastAsia="Montserrat" w:hAnsi="Montserrat"/>
        <w:b/>
        <w:bCs/>
        <w:color w:val="141518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Montserrat" w:cs="Montserrat" w:eastAsia="Montserrat" w:hAnsi="Montserrat"/>
        <w:color w:val="7F7F7F"/>
        <w:sz w:val="18"/>
        <w:szCs w:val="18"/>
      </w:rPr>
      <w:t xml:space="preserve"> | Page</w:t>
    </w:r>
  </w:p>
  <w:p>
    <w:pPr>
      <w:spacing w:after="0" w:before="0"/>
      <w:jc w:val="right"/>
    </w:pPr>
    <w:r>
      <w:rPr>
        <w:rFonts w:ascii="Montserrat" w:cs="Montserrat" w:eastAsia="Montserrat" w:hAnsi="Montserrat"/>
        <w:b/>
        <w:bCs/>
        <w:color w:val="A6A6A6"/>
        <w:sz w:val="12"/>
        <w:szCs w:val="12"/>
      </w:rPr>
      <w:t xml:space="preserve">We don’t just close transactions. We Open Doors.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A6A6A6" w:sz="4" w:space="1"/>
      </w:pBdr>
      <w:spacing w:after="120"/>
    </w:pPr>
    <w:r>
      <w:rPr>
        <w:rFonts w:ascii="Unbounded" w:cs="Unbounded" w:eastAsia="Unbounded" w:hAnsi="Unbounded"/>
        <w:b w:val="false"/>
        <w:bCs w:val="false"/>
        <w:color w:val="141518"/>
        <w:sz w:val="20"/>
        <w:szCs w:val="20"/>
      </w:rPr>
      <w:t xml:space="preserve">the</w:t>
    </w:r>
    <w:r>
      <w:rPr>
        <w:rFonts w:ascii="Montserrat" w:cs="Montserrat" w:eastAsia="Montserrat" w:hAnsi="Montserrat"/>
        <w:b/>
        <w:bCs/>
        <w:color w:val="141518"/>
        <w:sz w:val="20"/>
        <w:szCs w:val="20"/>
      </w:rPr>
      <w:t xml:space="preserve"> TITLE AGENCY</w:t>
    </w:r>
    <w:r>
      <w:rPr>
        <w:rFonts w:ascii="Montserrat" w:cs="Montserrat" w:eastAsia="Montserrat" w:hAnsi="Montserrat"/>
        <w:i w:val="false"/>
        <w:iCs w:val="false"/>
        <w:color w:val="666666"/>
        <w:sz w:val="18"/>
        <w:szCs w:val="18"/>
      </w:rPr>
      <w:t xml:space="preserve">  —  </w:t>
    </w:r>
    <w:r>
      <w:rPr>
        <w:rFonts w:ascii="Montserrat" w:cs="Montserrat" w:eastAsia="Montserrat" w:hAnsi="Montserrat"/>
        <w:i/>
        <w:iCs/>
        <w:color w:val="666666"/>
        <w:sz w:val="18"/>
        <w:szCs w:val="18"/>
      </w:rPr>
      <w:t xml:space="preserve">Client Onboarding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spacing w:after="60"/>
        <w:ind w:left="480" w:hanging="240"/>
      </w:pPr>
      <w:rPr>
        <w:rFonts w:ascii="Source Sans 3" w:cs="Source Sans 3" w:eastAsia="Source Sans 3" w:hAnsi="Source Sans 3"/>
        <w:color w:val="1E1F22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spacing w:after="80"/>
        <w:ind w:left="480" w:hanging="240"/>
      </w:pPr>
      <w:rPr>
        <w:rFonts w:ascii="Segoe UI Symbol" w:cs="Segoe UI Symbol" w:eastAsia="Segoe UI Symbol" w:hAnsi="Segoe UI Symbol"/>
        <w:color w:val="1E1F22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Sans 3" w:cs="Source Sans 3" w:eastAsia="Source Sans 3" w:hAnsi="Source Sans 3"/>
        <w:color w:val="1E1F22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2026-05-12T00:02:01.822Z</dcterms:created>
  <dcterms:modified xsi:type="dcterms:W3CDTF">2026-05-12T00:02:01.822Z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